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0" w:rightFromText="180" w:horzAnchor="margin" w:tblpXSpec="center" w:tblpY="-398"/>
        <w:tblW w:w="8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027"/>
        <w:gridCol w:w="2835"/>
      </w:tblGrid>
      <w:tr w:rsidR="00AB657F" w14:paraId="0F279801" w14:textId="77777777" w:rsidTr="000A4DA4">
        <w:tc>
          <w:tcPr>
            <w:tcW w:w="2835" w:type="dxa"/>
            <w:shd w:val="clear" w:color="auto" w:fill="auto"/>
          </w:tcPr>
          <w:p w14:paraId="3B434E23" w14:textId="77777777" w:rsidR="00AB657F" w:rsidRDefault="00AB657F" w:rsidP="000300D1">
            <w:pPr>
              <w:suppressAutoHyphens/>
              <w:rPr>
                <w:rFonts w:eastAsiaTheme="minorEastAsi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CFF211F" wp14:editId="7EAF448B">
                  <wp:extent cx="1665862" cy="1547813"/>
                  <wp:effectExtent l="0" t="0" r="0" b="0"/>
                  <wp:docPr id="2" name="Рисунок 1" descr="Шап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Шапка.jpg"/>
                          <pic:cNvPicPr/>
                        </pic:nvPicPr>
                        <pic:blipFill rotWithShape="1">
                          <a:blip r:embed="rId4" cstate="print"/>
                          <a:srcRect r="84847" b="16906"/>
                          <a:stretch/>
                        </pic:blipFill>
                        <pic:spPr bwMode="auto">
                          <a:xfrm>
                            <a:off x="0" y="0"/>
                            <a:ext cx="1686128" cy="1566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7" w:type="dxa"/>
            <w:shd w:val="clear" w:color="auto" w:fill="auto"/>
          </w:tcPr>
          <w:p w14:paraId="201960EB" w14:textId="77777777" w:rsidR="00AB657F" w:rsidRDefault="00AB657F" w:rsidP="003F4122">
            <w:pPr>
              <w:suppressAutoHyphens/>
              <w:rPr>
                <w:noProof/>
              </w:rPr>
            </w:pPr>
          </w:p>
          <w:p w14:paraId="08A7E6CC" w14:textId="77777777" w:rsidR="00AB657F" w:rsidRDefault="00AB657F" w:rsidP="000300D1">
            <w:pPr>
              <w:suppressAutoHyphens/>
              <w:rPr>
                <w:rFonts w:eastAsiaTheme="minorEastAsi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CCAAB87" wp14:editId="4F2C4EAD">
                  <wp:extent cx="1795462" cy="1147315"/>
                  <wp:effectExtent l="0" t="0" r="0" b="0"/>
                  <wp:docPr id="16" name="Рисунок 1" descr="Шапк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Шапка.jpg"/>
                          <pic:cNvPicPr/>
                        </pic:nvPicPr>
                        <pic:blipFill rotWithShape="1">
                          <a:blip r:embed="rId4" cstate="print"/>
                          <a:srcRect l="38565" r="35623" b="15954"/>
                          <a:stretch/>
                        </pic:blipFill>
                        <pic:spPr bwMode="auto">
                          <a:xfrm>
                            <a:off x="0" y="0"/>
                            <a:ext cx="1811242" cy="1157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</w:tcPr>
          <w:p w14:paraId="2C4DE844" w14:textId="77777777" w:rsidR="00AB657F" w:rsidRDefault="00AB657F" w:rsidP="003F4122">
            <w:pPr>
              <w:suppressAutoHyphens/>
              <w:jc w:val="center"/>
              <w:rPr>
                <w:noProof/>
              </w:rPr>
            </w:pPr>
          </w:p>
          <w:p w14:paraId="43D44F78" w14:textId="77777777" w:rsidR="00AB657F" w:rsidRDefault="00AB657F" w:rsidP="003F4122">
            <w:pPr>
              <w:suppressAutoHyphens/>
              <w:jc w:val="center"/>
              <w:rPr>
                <w:noProof/>
              </w:rPr>
            </w:pPr>
          </w:p>
          <w:p w14:paraId="42F99578" w14:textId="77777777" w:rsidR="00AB657F" w:rsidRDefault="00AB657F" w:rsidP="003F4122">
            <w:pPr>
              <w:suppressAutoHyphens/>
              <w:jc w:val="center"/>
              <w:rPr>
                <w:noProof/>
              </w:rPr>
            </w:pPr>
          </w:p>
          <w:p w14:paraId="7BE8057D" w14:textId="77777777" w:rsidR="00AB657F" w:rsidRDefault="00AB657F" w:rsidP="003F4122">
            <w:pPr>
              <w:suppressAutoHyphens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FD7D348" wp14:editId="0471331F">
                  <wp:extent cx="1590675" cy="518795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572" cy="52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79254C" w14:textId="77777777" w:rsidR="00D12C0D" w:rsidRDefault="00D12C0D" w:rsidP="00AB65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3B7193" w14:textId="137B31ED" w:rsidR="00860001" w:rsidRDefault="000300D1" w:rsidP="00AB65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 о</w:t>
      </w:r>
      <w:r w:rsidR="00860001" w:rsidRPr="00AB657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86225981"/>
      <w:r w:rsidR="00860001" w:rsidRPr="00AB657F">
        <w:rPr>
          <w:rFonts w:ascii="Times New Roman" w:hAnsi="Times New Roman" w:cs="Times New Roman"/>
          <w:b/>
          <w:sz w:val="28"/>
          <w:szCs w:val="28"/>
        </w:rPr>
        <w:t>Международно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60001" w:rsidRPr="00AB657F">
        <w:rPr>
          <w:rFonts w:ascii="Times New Roman" w:hAnsi="Times New Roman" w:cs="Times New Roman"/>
          <w:b/>
          <w:sz w:val="28"/>
          <w:szCs w:val="28"/>
        </w:rPr>
        <w:t xml:space="preserve"> молодёжно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60001" w:rsidRPr="00AB657F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860001" w:rsidRPr="00AB657F">
        <w:rPr>
          <w:rFonts w:ascii="Times New Roman" w:hAnsi="Times New Roman" w:cs="Times New Roman"/>
          <w:b/>
          <w:sz w:val="28"/>
          <w:szCs w:val="28"/>
        </w:rPr>
        <w:t xml:space="preserve"> научных идей </w:t>
      </w:r>
      <w:r w:rsidR="00860001" w:rsidRPr="00AB657F">
        <w:rPr>
          <w:rFonts w:ascii="Times New Roman" w:hAnsi="Times New Roman" w:cs="Times New Roman"/>
          <w:b/>
          <w:bCs/>
          <w:sz w:val="28"/>
          <w:szCs w:val="28"/>
        </w:rPr>
        <w:t>для преподавателей, студентов и школьников «Серебряная волна»</w:t>
      </w:r>
      <w:r w:rsidR="00130E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2C1D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572C1D" w:rsidRPr="00130E5C">
        <w:rPr>
          <w:b/>
          <w:bCs/>
        </w:rPr>
        <w:t xml:space="preserve"> </w:t>
      </w:r>
      <w:r w:rsidRPr="000300D1">
        <w:rPr>
          <w:rFonts w:ascii="Times New Roman" w:hAnsi="Times New Roman" w:cs="Times New Roman"/>
          <w:b/>
          <w:bCs/>
          <w:sz w:val="28"/>
          <w:szCs w:val="28"/>
        </w:rPr>
        <w:t xml:space="preserve">Press </w:t>
      </w:r>
      <w:proofErr w:type="spellStart"/>
      <w:r w:rsidRPr="000300D1">
        <w:rPr>
          <w:rFonts w:ascii="Times New Roman" w:hAnsi="Times New Roman" w:cs="Times New Roman"/>
          <w:b/>
          <w:bCs/>
          <w:sz w:val="28"/>
          <w:szCs w:val="28"/>
        </w:rPr>
        <w:t>release</w:t>
      </w:r>
      <w:proofErr w:type="spellEnd"/>
      <w:r w:rsidRPr="000300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300D1">
        <w:rPr>
          <w:rFonts w:ascii="Times New Roman" w:hAnsi="Times New Roman" w:cs="Times New Roman"/>
          <w:b/>
          <w:bCs/>
          <w:sz w:val="28"/>
          <w:szCs w:val="28"/>
        </w:rPr>
        <w:t>about</w:t>
      </w:r>
      <w:proofErr w:type="spellEnd"/>
      <w:r w:rsidRPr="000300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72C1D" w:rsidRPr="00572C1D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="00572C1D" w:rsidRPr="00572C1D">
        <w:rPr>
          <w:rFonts w:ascii="Times New Roman" w:hAnsi="Times New Roman" w:cs="Times New Roman"/>
          <w:b/>
          <w:bCs/>
          <w:sz w:val="28"/>
          <w:szCs w:val="28"/>
        </w:rPr>
        <w:t xml:space="preserve"> International </w:t>
      </w:r>
      <w:proofErr w:type="spellStart"/>
      <w:r w:rsidR="00572C1D" w:rsidRPr="00572C1D">
        <w:rPr>
          <w:rFonts w:ascii="Times New Roman" w:hAnsi="Times New Roman" w:cs="Times New Roman"/>
          <w:b/>
          <w:bCs/>
          <w:sz w:val="28"/>
          <w:szCs w:val="28"/>
        </w:rPr>
        <w:t>Youth</w:t>
      </w:r>
      <w:proofErr w:type="spellEnd"/>
      <w:r w:rsidR="00572C1D" w:rsidRPr="00572C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72C1D" w:rsidRPr="00572C1D">
        <w:rPr>
          <w:rFonts w:ascii="Times New Roman" w:hAnsi="Times New Roman" w:cs="Times New Roman"/>
          <w:b/>
          <w:bCs/>
          <w:sz w:val="28"/>
          <w:szCs w:val="28"/>
        </w:rPr>
        <w:t>Contest</w:t>
      </w:r>
      <w:proofErr w:type="spellEnd"/>
      <w:r w:rsidR="00572C1D" w:rsidRPr="00572C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72C1D" w:rsidRPr="00572C1D"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spellEnd"/>
      <w:r w:rsidR="00572C1D" w:rsidRPr="00572C1D">
        <w:rPr>
          <w:rFonts w:ascii="Times New Roman" w:hAnsi="Times New Roman" w:cs="Times New Roman"/>
          <w:b/>
          <w:bCs/>
          <w:sz w:val="28"/>
          <w:szCs w:val="28"/>
        </w:rPr>
        <w:t xml:space="preserve"> Scientific </w:t>
      </w:r>
      <w:proofErr w:type="spellStart"/>
      <w:r w:rsidR="00572C1D" w:rsidRPr="00572C1D">
        <w:rPr>
          <w:rFonts w:ascii="Times New Roman" w:hAnsi="Times New Roman" w:cs="Times New Roman"/>
          <w:b/>
          <w:bCs/>
          <w:sz w:val="28"/>
          <w:szCs w:val="28"/>
        </w:rPr>
        <w:t>Ideas</w:t>
      </w:r>
      <w:proofErr w:type="spellEnd"/>
      <w:r w:rsidR="00572C1D" w:rsidRPr="00572C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72C1D" w:rsidRPr="00572C1D">
        <w:rPr>
          <w:rFonts w:ascii="Times New Roman" w:hAnsi="Times New Roman" w:cs="Times New Roman"/>
          <w:b/>
          <w:bCs/>
          <w:sz w:val="28"/>
          <w:szCs w:val="28"/>
        </w:rPr>
        <w:t>for</w:t>
      </w:r>
      <w:proofErr w:type="spellEnd"/>
      <w:r w:rsidR="00572C1D" w:rsidRPr="00572C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72C1D" w:rsidRPr="00572C1D">
        <w:rPr>
          <w:rFonts w:ascii="Times New Roman" w:hAnsi="Times New Roman" w:cs="Times New Roman"/>
          <w:b/>
          <w:bCs/>
          <w:sz w:val="28"/>
          <w:szCs w:val="28"/>
        </w:rPr>
        <w:t>Teachers</w:t>
      </w:r>
      <w:proofErr w:type="spellEnd"/>
      <w:r w:rsidR="00572C1D" w:rsidRPr="00572C1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572C1D" w:rsidRPr="00572C1D">
        <w:rPr>
          <w:rFonts w:ascii="Times New Roman" w:hAnsi="Times New Roman" w:cs="Times New Roman"/>
          <w:b/>
          <w:bCs/>
          <w:sz w:val="28"/>
          <w:szCs w:val="28"/>
        </w:rPr>
        <w:t>Students</w:t>
      </w:r>
      <w:proofErr w:type="spellEnd"/>
      <w:r w:rsidR="00572C1D" w:rsidRPr="00572C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72C1D" w:rsidRPr="00572C1D">
        <w:rPr>
          <w:rFonts w:ascii="Times New Roman" w:hAnsi="Times New Roman" w:cs="Times New Roman"/>
          <w:b/>
          <w:bCs/>
          <w:sz w:val="28"/>
          <w:szCs w:val="28"/>
        </w:rPr>
        <w:t>and</w:t>
      </w:r>
      <w:proofErr w:type="spellEnd"/>
      <w:r w:rsidR="00572C1D" w:rsidRPr="00572C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72C1D" w:rsidRPr="00572C1D">
        <w:rPr>
          <w:rFonts w:ascii="Times New Roman" w:hAnsi="Times New Roman" w:cs="Times New Roman"/>
          <w:b/>
          <w:bCs/>
          <w:sz w:val="28"/>
          <w:szCs w:val="28"/>
        </w:rPr>
        <w:t>Schoolchildren</w:t>
      </w:r>
      <w:proofErr w:type="spellEnd"/>
      <w:r w:rsidR="00572C1D" w:rsidRPr="00572C1D">
        <w:rPr>
          <w:rFonts w:ascii="Times New Roman" w:hAnsi="Times New Roman" w:cs="Times New Roman"/>
          <w:b/>
          <w:bCs/>
          <w:sz w:val="28"/>
          <w:szCs w:val="28"/>
        </w:rPr>
        <w:t xml:space="preserve"> "Silver Wave"</w:t>
      </w:r>
    </w:p>
    <w:p w14:paraId="406F3607" w14:textId="77777777" w:rsidR="000300D1" w:rsidRPr="00AB657F" w:rsidRDefault="000300D1" w:rsidP="00AB65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6"/>
        <w:gridCol w:w="4619"/>
      </w:tblGrid>
      <w:tr w:rsidR="00572C1D" w14:paraId="2A87F58E" w14:textId="77777777" w:rsidTr="00572C1D">
        <w:tc>
          <w:tcPr>
            <w:tcW w:w="4672" w:type="dxa"/>
          </w:tcPr>
          <w:p w14:paraId="6AF3B25C" w14:textId="2037BCAD" w:rsidR="00572C1D" w:rsidRPr="00572C1D" w:rsidRDefault="000300D1" w:rsidP="000300D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6226063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2C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2C1D">
              <w:rPr>
                <w:rFonts w:ascii="Times New Roman" w:hAnsi="Times New Roman" w:cs="Times New Roman"/>
                <w:sz w:val="24"/>
                <w:szCs w:val="24"/>
              </w:rPr>
              <w:t xml:space="preserve">здкой в музей Мирового океана в г. Калининград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будут награждены победители </w:t>
            </w:r>
            <w:bookmarkStart w:id="2" w:name="_Hlk85660821"/>
            <w:r w:rsidRPr="00572C1D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2C1D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2C1D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2C1D">
              <w:rPr>
                <w:rFonts w:ascii="Times New Roman" w:hAnsi="Times New Roman" w:cs="Times New Roman"/>
                <w:sz w:val="24"/>
                <w:szCs w:val="24"/>
              </w:rPr>
              <w:t xml:space="preserve"> научных идей</w:t>
            </w:r>
            <w:r w:rsidR="00E04EDC">
              <w:rPr>
                <w:rFonts w:ascii="Times New Roman" w:hAnsi="Times New Roman" w:cs="Times New Roman"/>
                <w:sz w:val="24"/>
                <w:szCs w:val="24"/>
              </w:rPr>
              <w:t xml:space="preserve"> для преподавателей, студентов и школьников</w:t>
            </w:r>
            <w:r w:rsidRPr="00572C1D">
              <w:rPr>
                <w:rFonts w:ascii="Times New Roman" w:hAnsi="Times New Roman" w:cs="Times New Roman"/>
                <w:sz w:val="24"/>
                <w:szCs w:val="24"/>
              </w:rPr>
              <w:t xml:space="preserve"> «Серебряная волна»</w:t>
            </w:r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который проводится </w:t>
            </w:r>
            <w:r w:rsidR="00572C1D" w:rsidRPr="00572C1D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572C1D" w:rsidRPr="00572C1D">
              <w:rPr>
                <w:rFonts w:ascii="Times New Roman" w:hAnsi="Times New Roman" w:cs="Times New Roman"/>
                <w:sz w:val="24"/>
                <w:szCs w:val="24"/>
              </w:rPr>
              <w:t xml:space="preserve"> агентство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72C1D" w:rsidRPr="00572C1D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Содружества Независимых Государств, соотечественников, проживающих за рубежом, и по международному гуманитарному сотрудничеству (Россотрудничество).</w:t>
            </w:r>
          </w:p>
          <w:bookmarkEnd w:id="1"/>
          <w:p w14:paraId="156394D7" w14:textId="77777777" w:rsidR="000300D1" w:rsidRDefault="000300D1" w:rsidP="00030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E7161" w14:textId="4D4C5B8D" w:rsidR="00572C1D" w:rsidRDefault="00572C1D" w:rsidP="00030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C1D">
              <w:rPr>
                <w:rFonts w:ascii="Times New Roman" w:hAnsi="Times New Roman" w:cs="Times New Roman"/>
                <w:sz w:val="24"/>
                <w:szCs w:val="24"/>
              </w:rPr>
              <w:t>На конкурс буд</w:t>
            </w:r>
            <w:r w:rsidR="000300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2C1D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0300D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представлены </w:t>
            </w:r>
            <w:r w:rsidRPr="00572C1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0300D1">
              <w:rPr>
                <w:rFonts w:ascii="Times New Roman" w:hAnsi="Times New Roman" w:cs="Times New Roman"/>
                <w:sz w:val="24"/>
                <w:szCs w:val="24"/>
              </w:rPr>
              <w:t>ы, направленные на</w:t>
            </w:r>
            <w:r w:rsidRPr="00572C1D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 w:rsidR="000300D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2C1D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Мирового океана и климата</w:t>
            </w:r>
            <w:r w:rsidR="00030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610199" w14:textId="77777777" w:rsidR="000300D1" w:rsidRPr="00572C1D" w:rsidRDefault="000300D1" w:rsidP="00030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056C1" w14:textId="0B7CDB38" w:rsidR="00572C1D" w:rsidRDefault="000300D1" w:rsidP="00030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Номинации конкурса – </w:t>
            </w:r>
            <w:r w:rsidR="00572C1D" w:rsidRPr="00572C1D">
              <w:rPr>
                <w:rFonts w:ascii="Times New Roman" w:hAnsi="Times New Roman" w:cs="Times New Roman"/>
                <w:sz w:val="24"/>
                <w:szCs w:val="24"/>
              </w:rPr>
              <w:t>«Океанология», «Гидрология», «Морская геология и геофизические исследования на акваториях», «Морская биология» и «Рациональное природопользование и подводное культурное наследие».</w:t>
            </w:r>
          </w:p>
          <w:p w14:paraId="4FF2A4A5" w14:textId="77777777" w:rsidR="00D70895" w:rsidRPr="00033CF5" w:rsidRDefault="00D70895" w:rsidP="00030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88781" w14:textId="1EDC7B8F" w:rsidR="000300D1" w:rsidRPr="00033CF5" w:rsidRDefault="00D70895" w:rsidP="00E10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5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экспертного совета Конкурса выступят </w:t>
            </w:r>
            <w:r w:rsidR="00572C1D" w:rsidRPr="00033CF5">
              <w:rPr>
                <w:rFonts w:ascii="Times New Roman" w:hAnsi="Times New Roman" w:cs="Times New Roman"/>
                <w:sz w:val="24"/>
                <w:szCs w:val="24"/>
              </w:rPr>
              <w:t>лауреаты нобелевской премии и всемирно признанные эксперты в области таких сфер как океанология и морская наука, доктора физико-математических, геолого-минералогических, географических и биологических наук.</w:t>
            </w:r>
          </w:p>
          <w:p w14:paraId="147F9C28" w14:textId="0E9309F6" w:rsidR="00E103F8" w:rsidRPr="00033CF5" w:rsidRDefault="00E103F8" w:rsidP="00E10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1DA31" w14:textId="40FE97BD" w:rsidR="00033CF5" w:rsidRPr="00033CF5" w:rsidRDefault="00033CF5" w:rsidP="00E103F8">
            <w:pPr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</w:pPr>
            <w:r w:rsidRPr="00033CF5">
              <w:rPr>
                <w:rFonts w:ascii="Times New Roman" w:hAnsi="Times New Roman" w:cs="Times New Roman"/>
                <w:sz w:val="24"/>
                <w:szCs w:val="24"/>
              </w:rPr>
              <w:t xml:space="preserve">На странице Конкурса в сети интернет опубликован </w:t>
            </w:r>
            <w:r w:rsidRPr="00033CF5">
              <w:rPr>
                <w:rStyle w:val="a6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  <w:shd w:val="clear" w:color="auto" w:fill="FFFFFF"/>
              </w:rPr>
              <w:t>шорт-лист финалистов конкурса:</w:t>
            </w:r>
          </w:p>
          <w:p w14:paraId="2FD9D729" w14:textId="77777777" w:rsidR="00033CF5" w:rsidRPr="00033CF5" w:rsidRDefault="00033CF5" w:rsidP="00033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033C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br/>
              </w:r>
              <w:r w:rsidRPr="00033C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http://univer.ist.su/obuchenie/mejdunarodnyiy-molodjnyiy-konkurs-nauchnyih-idey-dlya-studentov-i-prepodavateley-vuzov</w:t>
              </w:r>
            </w:hyperlink>
            <w:r w:rsidRPr="00033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1011C5" w14:textId="77777777" w:rsidR="00033CF5" w:rsidRPr="00033CF5" w:rsidRDefault="00033CF5" w:rsidP="00E10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92775" w14:textId="77777777" w:rsidR="00572C1D" w:rsidRPr="00033CF5" w:rsidRDefault="00572C1D" w:rsidP="000300D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5"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 победителей пройдет на Международном молодежном научно-популярном форуме, посвящённом сохранению и рациональному использованию океана, морей и морских ресурсов 12.11.2021 г. в онлайн-формате.</w:t>
            </w:r>
          </w:p>
          <w:p w14:paraId="33D5EE04" w14:textId="77777777" w:rsidR="00AE3994" w:rsidRPr="00033CF5" w:rsidRDefault="00AE3994" w:rsidP="000300D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91EE4" w14:textId="14A90949" w:rsidR="000300D1" w:rsidRPr="00033CF5" w:rsidRDefault="00572C1D" w:rsidP="000300D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5">
              <w:rPr>
                <w:rFonts w:ascii="Times New Roman" w:hAnsi="Times New Roman" w:cs="Times New Roman"/>
                <w:sz w:val="24"/>
                <w:szCs w:val="24"/>
              </w:rPr>
              <w:t>Оператором Россотрудничества по организации и проведению Конкурса выступает ООО «Научно-производственное объединение “СИСТЕМА”».</w:t>
            </w:r>
          </w:p>
          <w:p w14:paraId="6E0236A3" w14:textId="77777777" w:rsidR="000300D1" w:rsidRPr="00033CF5" w:rsidRDefault="000300D1" w:rsidP="000300D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4B7F3" w14:textId="1B92E905" w:rsidR="00572C1D" w:rsidRPr="00033CF5" w:rsidRDefault="00572C1D" w:rsidP="000300D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5">
              <w:rPr>
                <w:rFonts w:ascii="Times New Roman" w:hAnsi="Times New Roman" w:cs="Times New Roman"/>
                <w:sz w:val="24"/>
                <w:szCs w:val="24"/>
              </w:rPr>
              <w:t>Контактные данные Оргкомитета Форума и Конкурса:</w:t>
            </w:r>
          </w:p>
          <w:p w14:paraId="3D841907" w14:textId="77777777" w:rsidR="00572C1D" w:rsidRPr="00033CF5" w:rsidRDefault="00572C1D" w:rsidP="00572C1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5">
              <w:rPr>
                <w:rFonts w:ascii="Times New Roman" w:hAnsi="Times New Roman" w:cs="Times New Roman"/>
                <w:sz w:val="24"/>
                <w:szCs w:val="24"/>
              </w:rPr>
              <w:t xml:space="preserve">+7(861)2488724; </w:t>
            </w:r>
          </w:p>
          <w:p w14:paraId="48591704" w14:textId="155E340C" w:rsidR="00572C1D" w:rsidRPr="00572C1D" w:rsidRDefault="00033CF5" w:rsidP="00572C1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72C1D" w:rsidRPr="009520F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oceans</w:t>
              </w:r>
              <w:r w:rsidR="00572C1D" w:rsidRPr="009520F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proofErr w:type="spellStart"/>
              <w:r w:rsidR="00572C1D" w:rsidRPr="009520F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nposistema</w:t>
              </w:r>
              <w:proofErr w:type="spellEnd"/>
              <w:r w:rsidR="00572C1D" w:rsidRPr="009520F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2015.</w:t>
              </w:r>
              <w:proofErr w:type="spellStart"/>
              <w:r w:rsidR="00572C1D" w:rsidRPr="009520F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673" w:type="dxa"/>
          </w:tcPr>
          <w:p w14:paraId="239A05E7" w14:textId="7FEF437E" w:rsidR="000300D1" w:rsidRPr="000300D1" w:rsidRDefault="000300D1" w:rsidP="000300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A trip to the Museum of the World Ocean in Kaliningrad will award the winners of </w:t>
            </w:r>
            <w:r w:rsidR="00AE3994" w:rsidRPr="00572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International Youth Contest of Scientific Ideas </w:t>
            </w:r>
            <w:r w:rsidR="00AE3994" w:rsidRPr="005E3E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Teachers, Students and Schoolchildren "Silver Wave"</w:t>
            </w:r>
            <w:r w:rsidRPr="00030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which is held by the Federal Agency for the Commonwealth of Independent States, Compatriots Living Abroad and International Humanitarian Cooperation (</w:t>
            </w:r>
            <w:proofErr w:type="spellStart"/>
            <w:r w:rsidRPr="00030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Rossotrudnichestvo</w:t>
            </w:r>
            <w:proofErr w:type="spellEnd"/>
            <w:r w:rsidRPr="00030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  <w:p w14:paraId="66E13546" w14:textId="77777777" w:rsidR="000300D1" w:rsidRPr="000300D1" w:rsidRDefault="000300D1" w:rsidP="000300D1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8C5ADC5" w14:textId="77777777" w:rsidR="000300D1" w:rsidRPr="000300D1" w:rsidRDefault="000300D1" w:rsidP="000300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competition will include projects aimed at solving the problems of the World Ocean and climate.</w:t>
            </w:r>
          </w:p>
          <w:p w14:paraId="02A85BA0" w14:textId="77777777" w:rsidR="000300D1" w:rsidRPr="000300D1" w:rsidRDefault="000300D1" w:rsidP="000300D1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FCFC2AC" w14:textId="77777777" w:rsidR="000300D1" w:rsidRPr="000300D1" w:rsidRDefault="000300D1" w:rsidP="000300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00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nominations of the competition are Oceanology, Hydrology, Marine Geology and Geophysical Research in Water Areas, Marine Biology and Environmental Management and Underwater Cultural Heritage.</w:t>
            </w:r>
          </w:p>
          <w:p w14:paraId="306C0725" w14:textId="77777777" w:rsidR="000300D1" w:rsidRPr="000300D1" w:rsidRDefault="000300D1" w:rsidP="000300D1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287FE2A" w14:textId="77777777" w:rsidR="00AE3994" w:rsidRDefault="00AE3994" w:rsidP="00AE3994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6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Expert Council of the </w:t>
            </w:r>
            <w:r w:rsidRPr="00572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Contest </w:t>
            </w:r>
            <w:r w:rsidRPr="003F6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will include Nobel Prize winners and internationally recognized experts in the field of oceanology and marine science, </w:t>
            </w:r>
            <w:proofErr w:type="gramStart"/>
            <w:r w:rsidRPr="003F6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doctors of physical</w:t>
            </w:r>
            <w:proofErr w:type="gramEnd"/>
            <w:r w:rsidRPr="003F62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mathematical, geological and mineralogical, geographical and biological sciences.</w:t>
            </w:r>
          </w:p>
          <w:p w14:paraId="18CEA614" w14:textId="77777777" w:rsidR="000300D1" w:rsidRDefault="000300D1" w:rsidP="000300D1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3CA06A9" w14:textId="36BA013F" w:rsidR="00572C1D" w:rsidRPr="00572C1D" w:rsidRDefault="00572C1D" w:rsidP="000300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award ceremony will be held at the International Youth Popular Science Forum dedicated to the conservation and sustainable use of the ocean, seas and marine resources on November 12, </w:t>
            </w:r>
            <w:proofErr w:type="gramStart"/>
            <w:r w:rsidRPr="00572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  <w:proofErr w:type="gramEnd"/>
            <w:r w:rsidRPr="00572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an online format.</w:t>
            </w:r>
          </w:p>
          <w:p w14:paraId="4B6407C8" w14:textId="77777777" w:rsidR="00572C1D" w:rsidRPr="00572C1D" w:rsidRDefault="00572C1D" w:rsidP="00572C1D">
            <w:pPr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78B4DE9" w14:textId="32A88DC4" w:rsidR="00572C1D" w:rsidRPr="00572C1D" w:rsidRDefault="00572C1D" w:rsidP="000300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operator of </w:t>
            </w:r>
            <w:proofErr w:type="spellStart"/>
            <w:r w:rsidRPr="00572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Rossotrudnichestvo</w:t>
            </w:r>
            <w:proofErr w:type="spellEnd"/>
            <w:r w:rsidRPr="00572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organizing and holding the Contest is </w:t>
            </w:r>
            <w:r w:rsidRPr="00572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SISTEMA Scientific and Production Association LLC.</w:t>
            </w:r>
          </w:p>
          <w:p w14:paraId="1A9600F6" w14:textId="23964C59" w:rsidR="00572C1D" w:rsidRDefault="00572C1D" w:rsidP="000300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Contact details of the Organizing Committee of the Forum and the Contest:</w:t>
            </w:r>
          </w:p>
          <w:p w14:paraId="39627D3B" w14:textId="77777777" w:rsidR="00572C1D" w:rsidRDefault="00572C1D" w:rsidP="00030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C1D">
              <w:rPr>
                <w:rFonts w:ascii="Times New Roman" w:hAnsi="Times New Roman" w:cs="Times New Roman"/>
                <w:sz w:val="24"/>
                <w:szCs w:val="24"/>
              </w:rPr>
              <w:t>+7 (861) 2488724;</w:t>
            </w:r>
          </w:p>
          <w:p w14:paraId="1CD4CB4C" w14:textId="78BE58D3" w:rsidR="00572C1D" w:rsidRPr="00572C1D" w:rsidRDefault="00572C1D" w:rsidP="000300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2C1D">
              <w:rPr>
                <w:rFonts w:ascii="Times New Roman" w:hAnsi="Times New Roman" w:cs="Times New Roman"/>
                <w:sz w:val="24"/>
                <w:szCs w:val="24"/>
              </w:rPr>
              <w:t>oceans@nposistema2015.ru</w:t>
            </w:r>
          </w:p>
        </w:tc>
      </w:tr>
    </w:tbl>
    <w:p w14:paraId="5A25B1B6" w14:textId="6480EA31" w:rsidR="00860001" w:rsidRPr="00AB657F" w:rsidRDefault="00860001" w:rsidP="00AB6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60001" w:rsidRPr="00AB6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88D"/>
    <w:rsid w:val="000300D1"/>
    <w:rsid w:val="00033CF5"/>
    <w:rsid w:val="0007128F"/>
    <w:rsid w:val="000A4DA4"/>
    <w:rsid w:val="000A57FF"/>
    <w:rsid w:val="00130E5C"/>
    <w:rsid w:val="002377AA"/>
    <w:rsid w:val="00322036"/>
    <w:rsid w:val="00343A3C"/>
    <w:rsid w:val="004917CB"/>
    <w:rsid w:val="00572C1D"/>
    <w:rsid w:val="005B22C6"/>
    <w:rsid w:val="0060228F"/>
    <w:rsid w:val="006F702E"/>
    <w:rsid w:val="00860001"/>
    <w:rsid w:val="0086706D"/>
    <w:rsid w:val="00A62C39"/>
    <w:rsid w:val="00AB657F"/>
    <w:rsid w:val="00AE3994"/>
    <w:rsid w:val="00B46184"/>
    <w:rsid w:val="00BC642D"/>
    <w:rsid w:val="00BD088D"/>
    <w:rsid w:val="00D12C0D"/>
    <w:rsid w:val="00D70895"/>
    <w:rsid w:val="00DF28F0"/>
    <w:rsid w:val="00E04EDC"/>
    <w:rsid w:val="00E103F8"/>
    <w:rsid w:val="00E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3483"/>
  <w15:chartTrackingRefBased/>
  <w15:docId w15:val="{4EA9AAE8-D9EA-4419-84F7-6D661D33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88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B657F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AB6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033C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ceans@nposistema2015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niver.ist.su/obuchenie/mejdunarodnyiy-molodjnyiy-konkurs-nauchnyih-idey-dlya-studentov-i-prepodavateley-vuzov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Vasily Suhoverko</dc:creator>
  <cp:keywords/>
  <dc:description/>
  <cp:lastModifiedBy>Ирина Зотова</cp:lastModifiedBy>
  <cp:revision>22</cp:revision>
  <dcterms:created xsi:type="dcterms:W3CDTF">2021-10-27T10:33:00Z</dcterms:created>
  <dcterms:modified xsi:type="dcterms:W3CDTF">2021-11-15T20:34:00Z</dcterms:modified>
</cp:coreProperties>
</file>